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37" w:rsidRDefault="00A73123">
      <w:pPr>
        <w:pStyle w:val="1"/>
        <w:spacing w:before="74"/>
        <w:ind w:right="1454" w:firstLine="0"/>
        <w:jc w:val="center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классы</w:t>
      </w:r>
    </w:p>
    <w:p w:rsidR="00677037" w:rsidRDefault="00A73123">
      <w:pPr>
        <w:pStyle w:val="a3"/>
        <w:spacing w:before="182"/>
        <w:ind w:right="114"/>
      </w:pPr>
      <w:proofErr w:type="gramStart"/>
      <w:r>
        <w:t xml:space="preserve">Для </w:t>
      </w:r>
      <w:r>
        <w:rPr>
          <w:u w:val="single"/>
        </w:rPr>
        <w:t>10-11</w:t>
      </w:r>
      <w:r>
        <w:rPr>
          <w:spacing w:val="1"/>
        </w:rPr>
        <w:t xml:space="preserve"> </w:t>
      </w:r>
      <w:r>
        <w:t>классов рабочая программа по МХК составлена в соответствии с 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-12"/>
        </w:rPr>
        <w:t xml:space="preserve"> </w:t>
      </w:r>
      <w:r>
        <w:t>государственных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стандартов</w:t>
      </w:r>
      <w:r>
        <w:rPr>
          <w:spacing w:val="-12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общего,</w:t>
      </w:r>
      <w:r>
        <w:rPr>
          <w:spacing w:val="-1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и среднего (полного) общего образования, утвержденного приказом Министерства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05.03.2004</w:t>
      </w:r>
      <w:r>
        <w:rPr>
          <w:spacing w:val="1"/>
        </w:rPr>
        <w:t xml:space="preserve"> </w:t>
      </w:r>
      <w:r>
        <w:t>№1089,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31.01.2012 г. №69 «О внесении изменений в федеральный компонент государственных</w:t>
      </w:r>
      <w:r>
        <w:rPr>
          <w:spacing w:val="1"/>
        </w:rPr>
        <w:t xml:space="preserve"> </w:t>
      </w:r>
      <w:r>
        <w:t xml:space="preserve">образовательных </w:t>
      </w:r>
      <w:r>
        <w:t>стандартов начального общего, основного общего и среднего 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утверждённый</w:t>
      </w:r>
      <w:proofErr w:type="gramEnd"/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rPr>
          <w:spacing w:val="-5"/>
        </w:rPr>
        <w:t xml:space="preserve">Федерации от 5 марта 2004 г. № 1089», с изменениями, внесенными приказами </w:t>
      </w:r>
      <w:proofErr w:type="spellStart"/>
      <w:r>
        <w:rPr>
          <w:spacing w:val="-5"/>
        </w:rPr>
        <w:t>Минобрнауки</w:t>
      </w:r>
      <w:proofErr w:type="spellEnd"/>
      <w:r>
        <w:rPr>
          <w:spacing w:val="-4"/>
        </w:rPr>
        <w:t xml:space="preserve"> </w:t>
      </w:r>
      <w:r>
        <w:rPr>
          <w:spacing w:val="-9"/>
        </w:rPr>
        <w:t>России</w:t>
      </w:r>
      <w:r>
        <w:rPr>
          <w:spacing w:val="-2"/>
        </w:rPr>
        <w:t xml:space="preserve"> </w:t>
      </w:r>
      <w:r>
        <w:rPr>
          <w:spacing w:val="-5"/>
        </w:rPr>
        <w:t>от</w:t>
      </w:r>
      <w:r>
        <w:rPr>
          <w:spacing w:val="-4"/>
        </w:rPr>
        <w:t xml:space="preserve"> </w:t>
      </w:r>
      <w:r>
        <w:rPr>
          <w:spacing w:val="-10"/>
        </w:rPr>
        <w:t>03.06.2008</w:t>
      </w:r>
      <w:r>
        <w:rPr>
          <w:spacing w:val="-5"/>
        </w:rPr>
        <w:t xml:space="preserve"> г.</w:t>
      </w:r>
      <w:r>
        <w:rPr>
          <w:spacing w:val="-6"/>
        </w:rPr>
        <w:t xml:space="preserve"> </w:t>
      </w:r>
      <w:r>
        <w:rPr>
          <w:spacing w:val="-9"/>
        </w:rPr>
        <w:t>№164,</w:t>
      </w:r>
      <w:r>
        <w:rPr>
          <w:spacing w:val="-2"/>
        </w:rPr>
        <w:t xml:space="preserve"> </w:t>
      </w:r>
      <w:r>
        <w:rPr>
          <w:spacing w:val="-5"/>
        </w:rPr>
        <w:t>от</w:t>
      </w:r>
      <w:r>
        <w:rPr>
          <w:spacing w:val="-4"/>
        </w:rPr>
        <w:t xml:space="preserve"> </w:t>
      </w:r>
      <w:r>
        <w:rPr>
          <w:spacing w:val="-10"/>
        </w:rPr>
        <w:t>31.08.2009</w:t>
      </w:r>
      <w:r>
        <w:rPr>
          <w:spacing w:val="-6"/>
        </w:rPr>
        <w:t xml:space="preserve"> </w:t>
      </w:r>
      <w:r>
        <w:rPr>
          <w:spacing w:val="-7"/>
        </w:rPr>
        <w:t>г.,</w:t>
      </w:r>
      <w:r>
        <w:rPr>
          <w:spacing w:val="-2"/>
        </w:rPr>
        <w:t xml:space="preserve"> </w:t>
      </w:r>
      <w:r>
        <w:rPr>
          <w:spacing w:val="-6"/>
        </w:rPr>
        <w:t>от</w:t>
      </w:r>
      <w:r>
        <w:rPr>
          <w:spacing w:val="-4"/>
        </w:rPr>
        <w:t xml:space="preserve"> </w:t>
      </w:r>
      <w:r>
        <w:rPr>
          <w:spacing w:val="-10"/>
        </w:rPr>
        <w:t>19.10.2009</w:t>
      </w:r>
      <w:r>
        <w:rPr>
          <w:spacing w:val="-3"/>
        </w:rPr>
        <w:t xml:space="preserve"> </w:t>
      </w:r>
      <w:r>
        <w:rPr>
          <w:spacing w:val="-8"/>
        </w:rPr>
        <w:t>г.,</w:t>
      </w:r>
      <w:r>
        <w:rPr>
          <w:spacing w:val="-2"/>
        </w:rPr>
        <w:t xml:space="preserve"> </w:t>
      </w:r>
      <w:r>
        <w:rPr>
          <w:spacing w:val="-6"/>
        </w:rPr>
        <w:t>от</w:t>
      </w:r>
      <w:r>
        <w:rPr>
          <w:spacing w:val="-2"/>
        </w:rPr>
        <w:t xml:space="preserve"> </w:t>
      </w:r>
      <w:r>
        <w:rPr>
          <w:spacing w:val="-10"/>
        </w:rPr>
        <w:t>24.01.2012</w:t>
      </w:r>
      <w:r>
        <w:rPr>
          <w:spacing w:val="-2"/>
        </w:rPr>
        <w:t xml:space="preserve"> </w:t>
      </w:r>
      <w:r>
        <w:rPr>
          <w:spacing w:val="-5"/>
        </w:rPr>
        <w:t>г.</w:t>
      </w:r>
      <w:r>
        <w:rPr>
          <w:spacing w:val="-3"/>
        </w:rPr>
        <w:t xml:space="preserve"> </w:t>
      </w:r>
      <w:r>
        <w:rPr>
          <w:spacing w:val="-8"/>
        </w:rPr>
        <w:t>№39,</w:t>
      </w:r>
      <w:r>
        <w:rPr>
          <w:spacing w:val="-5"/>
        </w:rPr>
        <w:t xml:space="preserve"> </w:t>
      </w:r>
      <w:proofErr w:type="gramStart"/>
      <w:r>
        <w:rPr>
          <w:spacing w:val="-5"/>
        </w:rPr>
        <w:t>от</w:t>
      </w:r>
      <w:proofErr w:type="gramEnd"/>
      <w:r>
        <w:rPr>
          <w:spacing w:val="-4"/>
        </w:rPr>
        <w:t xml:space="preserve"> </w:t>
      </w:r>
      <w:r>
        <w:rPr>
          <w:spacing w:val="-10"/>
        </w:rPr>
        <w:t>23.06.2015</w:t>
      </w:r>
    </w:p>
    <w:p w:rsidR="00677037" w:rsidRDefault="00A73123">
      <w:pPr>
        <w:pStyle w:val="a3"/>
        <w:spacing w:before="1"/>
        <w:ind w:right="129"/>
      </w:pPr>
      <w:r>
        <w:rPr>
          <w:spacing w:val="-1"/>
        </w:rPr>
        <w:t>№609, и на основе</w:t>
      </w:r>
      <w:r>
        <w:t xml:space="preserve"> </w:t>
      </w:r>
      <w:r>
        <w:rPr>
          <w:spacing w:val="-1"/>
        </w:rPr>
        <w:t>рабочих программ</w:t>
      </w:r>
      <w:r>
        <w:t xml:space="preserve"> </w:t>
      </w:r>
      <w:r>
        <w:rPr>
          <w:spacing w:val="-1"/>
        </w:rPr>
        <w:t xml:space="preserve">общеобразовательных </w:t>
      </w:r>
      <w:r>
        <w:t>учреждений</w:t>
      </w:r>
      <w:proofErr w:type="gramStart"/>
      <w:r>
        <w:t xml:space="preserve"> .</w:t>
      </w:r>
      <w:proofErr w:type="gramEnd"/>
    </w:p>
    <w:p w:rsidR="00677037" w:rsidRDefault="00A73123">
      <w:pPr>
        <w:spacing w:before="31"/>
        <w:ind w:left="461" w:right="625"/>
        <w:jc w:val="both"/>
        <w:rPr>
          <w:b/>
          <w:sz w:val="24"/>
        </w:rPr>
      </w:pPr>
      <w:r>
        <w:rPr>
          <w:b/>
          <w:i/>
          <w:sz w:val="24"/>
        </w:rPr>
        <w:t>Изучение технологии на баз</w:t>
      </w:r>
      <w:r>
        <w:rPr>
          <w:b/>
          <w:i/>
          <w:sz w:val="24"/>
        </w:rPr>
        <w:t>овом уровне среднего (полного) общего образования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направлено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достижение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следующих целей</w:t>
      </w:r>
      <w:r>
        <w:rPr>
          <w:b/>
          <w:sz w:val="24"/>
        </w:rPr>
        <w:t>:</w:t>
      </w:r>
    </w:p>
    <w:p w:rsidR="00677037" w:rsidRDefault="00A73123">
      <w:pPr>
        <w:pStyle w:val="a4"/>
        <w:numPr>
          <w:ilvl w:val="0"/>
          <w:numId w:val="1"/>
        </w:numPr>
        <w:tabs>
          <w:tab w:val="left" w:pos="241"/>
        </w:tabs>
        <w:ind w:right="124" w:firstLine="0"/>
        <w:rPr>
          <w:sz w:val="24"/>
        </w:rPr>
      </w:pPr>
      <w:r>
        <w:rPr>
          <w:b/>
          <w:sz w:val="24"/>
        </w:rPr>
        <w:t xml:space="preserve">освоение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 производственной деятельности на окружающую среду и здоровье 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путях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получения профессии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 профессиональной карьеры;</w:t>
      </w:r>
    </w:p>
    <w:p w:rsidR="00677037" w:rsidRDefault="00A73123">
      <w:pPr>
        <w:pStyle w:val="a4"/>
        <w:numPr>
          <w:ilvl w:val="0"/>
          <w:numId w:val="1"/>
        </w:numPr>
        <w:tabs>
          <w:tab w:val="left" w:pos="241"/>
        </w:tabs>
        <w:spacing w:before="31"/>
        <w:ind w:firstLine="0"/>
        <w:rPr>
          <w:sz w:val="24"/>
        </w:rPr>
      </w:pPr>
      <w:r>
        <w:rPr>
          <w:b/>
          <w:sz w:val="24"/>
        </w:rPr>
        <w:t>овладение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потенциалом,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особенностями;</w:t>
      </w:r>
    </w:p>
    <w:p w:rsidR="00677037" w:rsidRDefault="00A73123">
      <w:pPr>
        <w:pStyle w:val="a4"/>
        <w:numPr>
          <w:ilvl w:val="0"/>
          <w:numId w:val="1"/>
        </w:numPr>
        <w:tabs>
          <w:tab w:val="left" w:pos="301"/>
        </w:tabs>
        <w:ind w:firstLine="0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 поиску и использованию информации для решения практических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 материальных объектов и услуг; к деловому сотрудничеству в</w:t>
      </w:r>
      <w:r>
        <w:rPr>
          <w:sz w:val="24"/>
        </w:rPr>
        <w:t xml:space="preserve">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 деятельности;</w:t>
      </w:r>
    </w:p>
    <w:p w:rsidR="00677037" w:rsidRDefault="00A73123">
      <w:pPr>
        <w:pStyle w:val="a3"/>
        <w:ind w:right="125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 xml:space="preserve">воспитание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развитии;</w:t>
      </w:r>
    </w:p>
    <w:p w:rsidR="00677037" w:rsidRDefault="00A73123">
      <w:pPr>
        <w:pStyle w:val="a3"/>
        <w:spacing w:before="31"/>
        <w:ind w:right="127"/>
      </w:pPr>
      <w:r>
        <w:t xml:space="preserve">- </w:t>
      </w:r>
      <w:r>
        <w:rPr>
          <w:b/>
        </w:rPr>
        <w:t xml:space="preserve">подготовка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непрерывного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677037" w:rsidRDefault="00A73123">
      <w:pPr>
        <w:pStyle w:val="a3"/>
        <w:ind w:left="667"/>
      </w:pPr>
      <w:r>
        <w:t xml:space="preserve">Рабочая  </w:t>
      </w:r>
      <w:r>
        <w:rPr>
          <w:spacing w:val="42"/>
        </w:rPr>
        <w:t xml:space="preserve"> </w:t>
      </w:r>
      <w:r>
        <w:t xml:space="preserve">программа   </w:t>
      </w:r>
      <w:r>
        <w:rPr>
          <w:spacing w:val="42"/>
        </w:rPr>
        <w:t xml:space="preserve"> </w:t>
      </w:r>
      <w:r>
        <w:t xml:space="preserve">10-11   </w:t>
      </w:r>
      <w:r>
        <w:rPr>
          <w:spacing w:val="4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 xml:space="preserve">включает   </w:t>
      </w:r>
      <w:r>
        <w:rPr>
          <w:spacing w:val="41"/>
        </w:rPr>
        <w:t xml:space="preserve"> </w:t>
      </w:r>
      <w:r>
        <w:t xml:space="preserve">в   </w:t>
      </w:r>
      <w:r>
        <w:rPr>
          <w:spacing w:val="43"/>
        </w:rPr>
        <w:t xml:space="preserve"> </w:t>
      </w:r>
      <w:r>
        <w:t xml:space="preserve">себя   </w:t>
      </w:r>
      <w:r>
        <w:rPr>
          <w:spacing w:val="41"/>
        </w:rPr>
        <w:t xml:space="preserve"> </w:t>
      </w:r>
      <w:r>
        <w:t xml:space="preserve">следующие   </w:t>
      </w:r>
      <w:r>
        <w:rPr>
          <w:spacing w:val="41"/>
        </w:rPr>
        <w:t xml:space="preserve"> </w:t>
      </w:r>
      <w:r>
        <w:t>разделы:</w:t>
      </w:r>
    </w:p>
    <w:p w:rsidR="00677037" w:rsidRDefault="00A73123">
      <w:pPr>
        <w:pStyle w:val="a3"/>
        <w:spacing w:before="0"/>
        <w:ind w:right="122"/>
      </w:pPr>
      <w:r>
        <w:t>«Технологическая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</w:t>
      </w:r>
      <w:r>
        <w:t>ятельность»,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объектов»,</w:t>
      </w:r>
      <w:r>
        <w:rPr>
          <w:spacing w:val="1"/>
        </w:rPr>
        <w:t xml:space="preserve"> </w:t>
      </w:r>
      <w:r>
        <w:t>«Профессиональное</w:t>
      </w:r>
      <w:r>
        <w:rPr>
          <w:spacing w:val="1"/>
        </w:rPr>
        <w:t xml:space="preserve"> </w:t>
      </w:r>
      <w:r>
        <w:t>самоопределение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карьера»,</w:t>
      </w:r>
      <w:r>
        <w:rPr>
          <w:spacing w:val="1"/>
        </w:rPr>
        <w:t xml:space="preserve"> </w:t>
      </w:r>
      <w:r>
        <w:t>«Творческая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деятельность».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процессов</w:t>
      </w:r>
      <w:r>
        <w:rPr>
          <w:spacing w:val="-58"/>
        </w:rPr>
        <w:t xml:space="preserve"> </w:t>
      </w:r>
      <w:r>
        <w:t>преобразования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материалов,</w:t>
      </w:r>
      <w:r>
        <w:rPr>
          <w:spacing w:val="-7"/>
        </w:rPr>
        <w:t xml:space="preserve"> </w:t>
      </w:r>
      <w:r>
        <w:t>энергии,</w:t>
      </w:r>
      <w:r>
        <w:rPr>
          <w:spacing w:val="-6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 среды. Каждый раздел программы включает в себя основные теоретические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-57"/>
        </w:rPr>
        <w:t xml:space="preserve"> </w:t>
      </w:r>
      <w:r>
        <w:t>программы,</w:t>
      </w:r>
      <w:r>
        <w:rPr>
          <w:spacing w:val="-12"/>
        </w:rPr>
        <w:t xml:space="preserve"> </w:t>
      </w:r>
      <w:r>
        <w:t>связанного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практическими</w:t>
      </w:r>
      <w:r>
        <w:rPr>
          <w:spacing w:val="-11"/>
        </w:rPr>
        <w:t xml:space="preserve"> </w:t>
      </w:r>
      <w:r>
        <w:t>работами</w:t>
      </w:r>
      <w:r>
        <w:rPr>
          <w:spacing w:val="-10"/>
        </w:rPr>
        <w:t xml:space="preserve"> </w:t>
      </w:r>
      <w:r>
        <w:t>предваряется</w:t>
      </w:r>
      <w:r>
        <w:rPr>
          <w:spacing w:val="-11"/>
        </w:rPr>
        <w:t xml:space="preserve"> </w:t>
      </w:r>
      <w:r>
        <w:t>необходимым</w:t>
      </w:r>
      <w:r>
        <w:rPr>
          <w:spacing w:val="-13"/>
        </w:rPr>
        <w:t xml:space="preserve"> </w:t>
      </w:r>
      <w:r>
        <w:t>минимумом</w:t>
      </w:r>
      <w:r>
        <w:rPr>
          <w:spacing w:val="-58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сведений.</w:t>
      </w:r>
    </w:p>
    <w:p w:rsidR="00677037" w:rsidRDefault="00A73123">
      <w:pPr>
        <w:pStyle w:val="a3"/>
        <w:spacing w:before="31"/>
        <w:ind w:right="121" w:firstLine="566"/>
      </w:pP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 и</w:t>
      </w:r>
      <w:r>
        <w:rPr>
          <w:spacing w:val="-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объекты труда.</w:t>
      </w:r>
    </w:p>
    <w:p w:rsidR="00677037" w:rsidRDefault="00A73123">
      <w:pPr>
        <w:pStyle w:val="a3"/>
        <w:ind w:right="117" w:firstLine="566"/>
      </w:pPr>
      <w:r>
        <w:t>Основной формой обучения является учебно-практическая деятельность учащихся.</w:t>
      </w:r>
      <w:r>
        <w:rPr>
          <w:spacing w:val="1"/>
        </w:rPr>
        <w:t xml:space="preserve"> </w:t>
      </w:r>
      <w:r>
        <w:t>Приоритетными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лабораторно-практические,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 является комби</w:t>
      </w:r>
      <w:r>
        <w:t>нированный</w:t>
      </w:r>
      <w:r>
        <w:rPr>
          <w:spacing w:val="3"/>
        </w:rPr>
        <w:t xml:space="preserve"> </w:t>
      </w:r>
      <w:r>
        <w:t>урок.</w:t>
      </w:r>
    </w:p>
    <w:p w:rsidR="00677037" w:rsidRDefault="00A73123">
      <w:pPr>
        <w:pStyle w:val="a3"/>
        <w:spacing w:before="31"/>
        <w:ind w:right="121" w:firstLine="566"/>
      </w:pPr>
      <w:r>
        <w:t>В программе предусмотрено выполнение школьниками творческих или проектных</w:t>
      </w:r>
      <w:r>
        <w:rPr>
          <w:spacing w:val="1"/>
        </w:rPr>
        <w:t xml:space="preserve"> </w:t>
      </w:r>
      <w:r>
        <w:t>работ.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творческой</w:t>
      </w:r>
      <w:r>
        <w:rPr>
          <w:spacing w:val="30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проектной</w:t>
      </w:r>
      <w:r>
        <w:rPr>
          <w:spacing w:val="31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учащихся</w:t>
      </w:r>
      <w:r>
        <w:rPr>
          <w:spacing w:val="28"/>
        </w:rPr>
        <w:t xml:space="preserve"> </w:t>
      </w:r>
      <w:r>
        <w:t>очень</w:t>
      </w:r>
      <w:r>
        <w:rPr>
          <w:spacing w:val="30"/>
        </w:rPr>
        <w:t xml:space="preserve"> </w:t>
      </w:r>
      <w:r>
        <w:t>важно</w:t>
      </w:r>
    </w:p>
    <w:p w:rsidR="00677037" w:rsidRDefault="00677037">
      <w:pPr>
        <w:sectPr w:rsidR="00677037">
          <w:type w:val="continuous"/>
          <w:pgSz w:w="11910" w:h="16840"/>
          <w:pgMar w:top="1040" w:right="720" w:bottom="280" w:left="1600" w:header="720" w:footer="720" w:gutter="0"/>
          <w:cols w:space="720"/>
        </w:sectPr>
      </w:pPr>
    </w:p>
    <w:p w:rsidR="00677037" w:rsidRDefault="00A73123">
      <w:pPr>
        <w:pStyle w:val="a3"/>
        <w:spacing w:before="74"/>
        <w:jc w:val="left"/>
      </w:pPr>
      <w:r>
        <w:lastRenderedPageBreak/>
        <w:t>акцентировать</w:t>
      </w:r>
      <w:r>
        <w:rPr>
          <w:spacing w:val="42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внимание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потребительском</w:t>
      </w:r>
      <w:r>
        <w:rPr>
          <w:spacing w:val="43"/>
        </w:rPr>
        <w:t xml:space="preserve"> </w:t>
      </w:r>
      <w:r>
        <w:t>назначении</w:t>
      </w:r>
      <w:r>
        <w:rPr>
          <w:spacing w:val="44"/>
        </w:rPr>
        <w:t xml:space="preserve"> </w:t>
      </w:r>
      <w:r>
        <w:t>того</w:t>
      </w:r>
      <w:r>
        <w:rPr>
          <w:spacing w:val="41"/>
        </w:rPr>
        <w:t xml:space="preserve"> </w:t>
      </w:r>
      <w:r>
        <w:t>изделия,</w:t>
      </w:r>
      <w:r>
        <w:rPr>
          <w:spacing w:val="44"/>
        </w:rPr>
        <w:t xml:space="preserve"> </w:t>
      </w:r>
      <w:r>
        <w:t>которое</w:t>
      </w:r>
      <w:r>
        <w:rPr>
          <w:spacing w:val="43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выдвигают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идеи.</w:t>
      </w:r>
    </w:p>
    <w:p w:rsidR="00677037" w:rsidRDefault="00677037">
      <w:pPr>
        <w:pStyle w:val="a3"/>
        <w:spacing w:before="2"/>
        <w:ind w:left="0"/>
        <w:jc w:val="left"/>
        <w:rPr>
          <w:sz w:val="29"/>
        </w:rPr>
      </w:pPr>
    </w:p>
    <w:p w:rsidR="00A73123" w:rsidRDefault="00A73123" w:rsidP="00A73123">
      <w:pPr>
        <w:spacing w:before="1"/>
        <w:ind w:left="2410" w:right="296" w:hanging="1946"/>
        <w:jc w:val="center"/>
        <w:rPr>
          <w:b/>
          <w:sz w:val="24"/>
          <w:szCs w:val="24"/>
        </w:rPr>
      </w:pPr>
      <w:r>
        <w:rPr>
          <w:b/>
          <w:sz w:val="24"/>
        </w:rPr>
        <w:t xml:space="preserve">В соответствии с учебным планом </w:t>
      </w:r>
      <w:r>
        <w:rPr>
          <w:b/>
        </w:rPr>
        <w:t>М</w:t>
      </w:r>
      <w:r>
        <w:rPr>
          <w:b/>
        </w:rPr>
        <w:t xml:space="preserve">ОУ </w:t>
      </w:r>
      <w:r>
        <w:rPr>
          <w:b/>
        </w:rPr>
        <w:t xml:space="preserve">СОШ № 9 </w:t>
      </w:r>
      <w:proofErr w:type="spellStart"/>
      <w:r w:rsidRPr="00A73123">
        <w:rPr>
          <w:b/>
          <w:sz w:val="24"/>
          <w:szCs w:val="24"/>
        </w:rPr>
        <w:t>с</w:t>
      </w:r>
      <w:proofErr w:type="gramStart"/>
      <w:r w:rsidRPr="00A73123">
        <w:rPr>
          <w:b/>
          <w:sz w:val="24"/>
          <w:szCs w:val="24"/>
        </w:rPr>
        <w:t>.Т</w:t>
      </w:r>
      <w:proofErr w:type="gramEnd"/>
      <w:r w:rsidRPr="00A73123">
        <w:rPr>
          <w:b/>
          <w:sz w:val="24"/>
          <w:szCs w:val="24"/>
        </w:rPr>
        <w:t>олстово-Васюковского</w:t>
      </w:r>
      <w:proofErr w:type="spellEnd"/>
      <w:r w:rsidRPr="00A73123">
        <w:rPr>
          <w:b/>
          <w:sz w:val="24"/>
          <w:szCs w:val="24"/>
        </w:rPr>
        <w:t xml:space="preserve"> </w:t>
      </w:r>
    </w:p>
    <w:p w:rsidR="00677037" w:rsidRDefault="00A73123" w:rsidP="00A73123">
      <w:pPr>
        <w:spacing w:before="1"/>
        <w:ind w:left="2410" w:right="296" w:hanging="1946"/>
        <w:jc w:val="center"/>
        <w:rPr>
          <w:b/>
          <w:sz w:val="24"/>
        </w:rPr>
      </w:pPr>
      <w:r w:rsidRPr="00A73123">
        <w:rPr>
          <w:b/>
          <w:sz w:val="24"/>
          <w:szCs w:val="24"/>
        </w:rPr>
        <w:t xml:space="preserve"> </w:t>
      </w:r>
      <w:r>
        <w:rPr>
          <w:b/>
          <w:sz w:val="24"/>
        </w:rPr>
        <w:t>на изучение</w:t>
      </w:r>
      <w:r>
        <w:rPr>
          <w:b/>
          <w:spacing w:val="-57"/>
          <w:sz w:val="24"/>
        </w:rPr>
        <w:t xml:space="preserve">                                </w:t>
      </w:r>
      <w:bookmarkStart w:id="0" w:name="_GoBack"/>
      <w:bookmarkEnd w:id="0"/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«Технология» отводится:</w:t>
      </w:r>
    </w:p>
    <w:p w:rsidR="00677037" w:rsidRDefault="00677037" w:rsidP="00A73123">
      <w:pPr>
        <w:pStyle w:val="a3"/>
        <w:spacing w:before="0"/>
        <w:ind w:left="2410" w:hanging="1946"/>
        <w:jc w:val="left"/>
        <w:rPr>
          <w:b/>
        </w:rPr>
      </w:pPr>
    </w:p>
    <w:tbl>
      <w:tblPr>
        <w:tblStyle w:val="TableNormal"/>
        <w:tblW w:w="0" w:type="auto"/>
        <w:tblInd w:w="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3"/>
        <w:gridCol w:w="3072"/>
        <w:gridCol w:w="3055"/>
      </w:tblGrid>
      <w:tr w:rsidR="00677037">
        <w:trPr>
          <w:trHeight w:val="554"/>
        </w:trPr>
        <w:tc>
          <w:tcPr>
            <w:tcW w:w="2683" w:type="dxa"/>
          </w:tcPr>
          <w:p w:rsidR="00677037" w:rsidRDefault="00A73123">
            <w:pPr>
              <w:pStyle w:val="TableParagraph"/>
              <w:spacing w:before="1" w:line="240" w:lineRule="auto"/>
              <w:ind w:left="13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072" w:type="dxa"/>
          </w:tcPr>
          <w:p w:rsidR="00677037" w:rsidRDefault="00A73123">
            <w:pPr>
              <w:pStyle w:val="TableParagraph"/>
              <w:spacing w:line="270" w:lineRule="atLeast"/>
              <w:ind w:left="1423" w:right="428" w:hanging="4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3055" w:type="dxa"/>
          </w:tcPr>
          <w:p w:rsidR="00677037" w:rsidRDefault="00A73123">
            <w:pPr>
              <w:pStyle w:val="TableParagraph"/>
              <w:spacing w:line="270" w:lineRule="atLeast"/>
              <w:ind w:left="1495" w:right="126" w:hanging="7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кол-во часов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677037">
        <w:trPr>
          <w:trHeight w:val="275"/>
        </w:trPr>
        <w:tc>
          <w:tcPr>
            <w:tcW w:w="8810" w:type="dxa"/>
            <w:gridSpan w:val="3"/>
          </w:tcPr>
          <w:p w:rsidR="00677037" w:rsidRDefault="00A73123">
            <w:pPr>
              <w:pStyle w:val="TableParagraph"/>
              <w:ind w:left="4067" w:right="3493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</w:tr>
      <w:tr w:rsidR="00677037">
        <w:trPr>
          <w:trHeight w:val="275"/>
        </w:trPr>
        <w:tc>
          <w:tcPr>
            <w:tcW w:w="2683" w:type="dxa"/>
          </w:tcPr>
          <w:p w:rsidR="00677037" w:rsidRDefault="00A73123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72" w:type="dxa"/>
          </w:tcPr>
          <w:p w:rsidR="00677037" w:rsidRDefault="00A73123">
            <w:pPr>
              <w:pStyle w:val="TableParagraph"/>
              <w:ind w:right="11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5" w:type="dxa"/>
          </w:tcPr>
          <w:p w:rsidR="00677037" w:rsidRDefault="00A73123">
            <w:pPr>
              <w:pStyle w:val="TableParagraph"/>
              <w:ind w:right="139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677037">
        <w:trPr>
          <w:trHeight w:val="275"/>
        </w:trPr>
        <w:tc>
          <w:tcPr>
            <w:tcW w:w="2683" w:type="dxa"/>
          </w:tcPr>
          <w:p w:rsidR="00677037" w:rsidRDefault="00A73123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72" w:type="dxa"/>
          </w:tcPr>
          <w:p w:rsidR="00677037" w:rsidRDefault="00A73123">
            <w:pPr>
              <w:pStyle w:val="TableParagraph"/>
              <w:ind w:right="11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5" w:type="dxa"/>
          </w:tcPr>
          <w:p w:rsidR="00677037" w:rsidRDefault="00A73123">
            <w:pPr>
              <w:pStyle w:val="TableParagraph"/>
              <w:ind w:right="139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677037" w:rsidRDefault="00677037">
      <w:pPr>
        <w:pStyle w:val="a3"/>
        <w:spacing w:before="0"/>
        <w:ind w:left="0"/>
        <w:jc w:val="left"/>
        <w:rPr>
          <w:b/>
          <w:sz w:val="26"/>
        </w:rPr>
      </w:pPr>
    </w:p>
    <w:p w:rsidR="00677037" w:rsidRDefault="00677037">
      <w:pPr>
        <w:pStyle w:val="a3"/>
        <w:spacing w:before="10"/>
        <w:ind w:left="0"/>
        <w:jc w:val="left"/>
        <w:rPr>
          <w:b/>
          <w:sz w:val="21"/>
        </w:rPr>
      </w:pPr>
    </w:p>
    <w:p w:rsidR="00677037" w:rsidRDefault="00A73123">
      <w:pPr>
        <w:pStyle w:val="1"/>
        <w:ind w:left="2883"/>
      </w:pPr>
      <w:r>
        <w:t>Рабочие программы по предмету «Технология»</w:t>
      </w:r>
      <w:r>
        <w:rPr>
          <w:spacing w:val="1"/>
        </w:rPr>
        <w:t xml:space="preserve"> </w:t>
      </w:r>
      <w:r>
        <w:t>реализуются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учебников:</w:t>
      </w:r>
    </w:p>
    <w:p w:rsidR="00677037" w:rsidRDefault="00677037">
      <w:pPr>
        <w:pStyle w:val="a3"/>
        <w:spacing w:before="0"/>
        <w:ind w:left="0"/>
        <w:jc w:val="left"/>
        <w:rPr>
          <w:b/>
        </w:rPr>
      </w:pPr>
    </w:p>
    <w:tbl>
      <w:tblPr>
        <w:tblStyle w:val="TableNormal"/>
        <w:tblW w:w="0" w:type="auto"/>
        <w:tblInd w:w="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6886"/>
      </w:tblGrid>
      <w:tr w:rsidR="00677037">
        <w:trPr>
          <w:trHeight w:val="275"/>
        </w:trPr>
        <w:tc>
          <w:tcPr>
            <w:tcW w:w="1925" w:type="dxa"/>
          </w:tcPr>
          <w:p w:rsidR="00677037" w:rsidRDefault="00A73123">
            <w:pPr>
              <w:pStyle w:val="TableParagraph"/>
              <w:ind w:left="1042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6886" w:type="dxa"/>
          </w:tcPr>
          <w:p w:rsidR="00677037" w:rsidRDefault="00A73123">
            <w:pPr>
              <w:pStyle w:val="TableParagraph"/>
              <w:ind w:left="3537" w:right="27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УМК</w:t>
            </w:r>
          </w:p>
        </w:tc>
      </w:tr>
      <w:tr w:rsidR="00677037">
        <w:trPr>
          <w:trHeight w:val="551"/>
        </w:trPr>
        <w:tc>
          <w:tcPr>
            <w:tcW w:w="1925" w:type="dxa"/>
          </w:tcPr>
          <w:p w:rsidR="00677037" w:rsidRDefault="00A73123">
            <w:pPr>
              <w:pStyle w:val="TableParagraph"/>
              <w:spacing w:line="275" w:lineRule="exact"/>
              <w:ind w:left="1041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886" w:type="dxa"/>
          </w:tcPr>
          <w:p w:rsidR="00677037" w:rsidRDefault="00A73123">
            <w:pPr>
              <w:pStyle w:val="TableParagraph"/>
              <w:spacing w:line="27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Симоненко В.Д., </w:t>
            </w:r>
            <w:proofErr w:type="spellStart"/>
            <w:r>
              <w:rPr>
                <w:sz w:val="24"/>
              </w:rPr>
              <w:t>Очинин</w:t>
            </w:r>
            <w:proofErr w:type="spellEnd"/>
            <w:r>
              <w:rPr>
                <w:sz w:val="24"/>
              </w:rPr>
              <w:t xml:space="preserve"> О.П., </w:t>
            </w:r>
            <w:proofErr w:type="spellStart"/>
            <w:r>
              <w:rPr>
                <w:sz w:val="24"/>
              </w:rPr>
              <w:t>Матяш</w:t>
            </w:r>
            <w:proofErr w:type="spellEnd"/>
            <w:r>
              <w:rPr>
                <w:sz w:val="24"/>
              </w:rPr>
              <w:t xml:space="preserve"> Н.В., Виноградов Д.В.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10-11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кл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(базовый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уровень)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ВЕНТАНА-ГРАФ,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</w:p>
        </w:tc>
      </w:tr>
      <w:tr w:rsidR="00677037">
        <w:trPr>
          <w:trHeight w:val="554"/>
        </w:trPr>
        <w:tc>
          <w:tcPr>
            <w:tcW w:w="1925" w:type="dxa"/>
          </w:tcPr>
          <w:p w:rsidR="00677037" w:rsidRDefault="00A73123">
            <w:pPr>
              <w:pStyle w:val="TableParagraph"/>
              <w:spacing w:before="1" w:line="240" w:lineRule="auto"/>
              <w:ind w:left="1041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6886" w:type="dxa"/>
          </w:tcPr>
          <w:p w:rsidR="00677037" w:rsidRDefault="00A73123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Симоненко В.Д., </w:t>
            </w:r>
            <w:proofErr w:type="spellStart"/>
            <w:r>
              <w:rPr>
                <w:sz w:val="24"/>
              </w:rPr>
              <w:t>Очинин</w:t>
            </w:r>
            <w:proofErr w:type="spellEnd"/>
            <w:r>
              <w:rPr>
                <w:sz w:val="24"/>
              </w:rPr>
              <w:t xml:space="preserve"> О.П., </w:t>
            </w:r>
            <w:proofErr w:type="spellStart"/>
            <w:r>
              <w:rPr>
                <w:sz w:val="24"/>
              </w:rPr>
              <w:t>Матяш</w:t>
            </w:r>
            <w:proofErr w:type="spellEnd"/>
            <w:r>
              <w:rPr>
                <w:sz w:val="24"/>
              </w:rPr>
              <w:t xml:space="preserve"> Н.В., Виноградов Д.В.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10-11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кл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(базовый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уровень)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ВЕНТАНА-ГРАФ,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2015</w:t>
            </w:r>
          </w:p>
        </w:tc>
      </w:tr>
    </w:tbl>
    <w:p w:rsidR="00000000" w:rsidRDefault="00A73123"/>
    <w:sectPr w:rsidR="00000000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36F7F"/>
    <w:multiLevelType w:val="hybridMultilevel"/>
    <w:tmpl w:val="5B5C582E"/>
    <w:lvl w:ilvl="0" w:tplc="49CC6F20">
      <w:numFmt w:val="bullet"/>
      <w:lvlText w:val="-"/>
      <w:lvlJc w:val="left"/>
      <w:pPr>
        <w:ind w:left="101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1C3C8A">
      <w:numFmt w:val="bullet"/>
      <w:lvlText w:val="•"/>
      <w:lvlJc w:val="left"/>
      <w:pPr>
        <w:ind w:left="1048" w:hanging="140"/>
      </w:pPr>
      <w:rPr>
        <w:rFonts w:hint="default"/>
        <w:lang w:val="ru-RU" w:eastAsia="en-US" w:bidi="ar-SA"/>
      </w:rPr>
    </w:lvl>
    <w:lvl w:ilvl="2" w:tplc="D14E354E">
      <w:numFmt w:val="bullet"/>
      <w:lvlText w:val="•"/>
      <w:lvlJc w:val="left"/>
      <w:pPr>
        <w:ind w:left="1997" w:hanging="140"/>
      </w:pPr>
      <w:rPr>
        <w:rFonts w:hint="default"/>
        <w:lang w:val="ru-RU" w:eastAsia="en-US" w:bidi="ar-SA"/>
      </w:rPr>
    </w:lvl>
    <w:lvl w:ilvl="3" w:tplc="7F8227D2">
      <w:numFmt w:val="bullet"/>
      <w:lvlText w:val="•"/>
      <w:lvlJc w:val="left"/>
      <w:pPr>
        <w:ind w:left="2945" w:hanging="140"/>
      </w:pPr>
      <w:rPr>
        <w:rFonts w:hint="default"/>
        <w:lang w:val="ru-RU" w:eastAsia="en-US" w:bidi="ar-SA"/>
      </w:rPr>
    </w:lvl>
    <w:lvl w:ilvl="4" w:tplc="E9D64F1C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5" w:tplc="46046A3E">
      <w:numFmt w:val="bullet"/>
      <w:lvlText w:val="•"/>
      <w:lvlJc w:val="left"/>
      <w:pPr>
        <w:ind w:left="4842" w:hanging="140"/>
      </w:pPr>
      <w:rPr>
        <w:rFonts w:hint="default"/>
        <w:lang w:val="ru-RU" w:eastAsia="en-US" w:bidi="ar-SA"/>
      </w:rPr>
    </w:lvl>
    <w:lvl w:ilvl="6" w:tplc="37587C96">
      <w:numFmt w:val="bullet"/>
      <w:lvlText w:val="•"/>
      <w:lvlJc w:val="left"/>
      <w:pPr>
        <w:ind w:left="5791" w:hanging="140"/>
      </w:pPr>
      <w:rPr>
        <w:rFonts w:hint="default"/>
        <w:lang w:val="ru-RU" w:eastAsia="en-US" w:bidi="ar-SA"/>
      </w:rPr>
    </w:lvl>
    <w:lvl w:ilvl="7" w:tplc="F4645EC2">
      <w:numFmt w:val="bullet"/>
      <w:lvlText w:val="•"/>
      <w:lvlJc w:val="left"/>
      <w:pPr>
        <w:ind w:left="6739" w:hanging="140"/>
      </w:pPr>
      <w:rPr>
        <w:rFonts w:hint="default"/>
        <w:lang w:val="ru-RU" w:eastAsia="en-US" w:bidi="ar-SA"/>
      </w:rPr>
    </w:lvl>
    <w:lvl w:ilvl="8" w:tplc="BA54CB40">
      <w:numFmt w:val="bullet"/>
      <w:lvlText w:val="•"/>
      <w:lvlJc w:val="left"/>
      <w:pPr>
        <w:ind w:left="7688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77037"/>
    <w:rsid w:val="00677037"/>
    <w:rsid w:val="00A7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28" w:hanging="117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9"/>
      <w:ind w:left="10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9"/>
      <w:ind w:left="101" w:right="1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28" w:hanging="117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9"/>
      <w:ind w:left="10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9"/>
      <w:ind w:left="101" w:right="1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Кулькова</cp:lastModifiedBy>
  <cp:revision>2</cp:revision>
  <dcterms:created xsi:type="dcterms:W3CDTF">2022-12-06T12:38:00Z</dcterms:created>
  <dcterms:modified xsi:type="dcterms:W3CDTF">2022-12-06T12:40:00Z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2018-03-01T00:00:00Z</vt:filetime>
  </property>
  <property fmtid="{D5CDD505-2E9C-101B-9397-08002B2CF9AE}" pid="3" name="LastSaved">
    <vt:filetime>2022-12-06T00:00:00Z</vt:filetime>
  </property>
</Properties>
</file>