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Приложение 2</w:t>
      </w:r>
    </w:p>
    <w:p>
      <w:pPr>
        <w:tabs>
          <w:tab w:val="left" w:pos="360"/>
        </w:tabs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10108" w:type="dxa"/>
        <w:tblInd w:w="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6"/>
        <w:gridCol w:w="35"/>
        <w:gridCol w:w="11"/>
        <w:gridCol w:w="1314"/>
        <w:gridCol w:w="35"/>
        <w:gridCol w:w="22"/>
        <w:gridCol w:w="2560"/>
        <w:gridCol w:w="23"/>
        <w:gridCol w:w="2252"/>
      </w:tblGrid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 ШКОЛЫ</w:t>
            </w: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уровень основного общего образования</w:t>
            </w:r>
          </w:p>
        </w:tc>
      </w:tr>
      <w:tr>
        <w:tblPrEx>
          <w:tblLayout w:type="fixed"/>
        </w:tblPrEx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1.Модуль «Учебная деятельность»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Игровые формы учебной деятельности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Интерактивные формы учебной деятельности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Содержание уроков (по плану учителя)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Предметные недели (по графику)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2.  Модуль «Классное руководство»</w:t>
            </w:r>
          </w:p>
        </w:tc>
      </w:tr>
      <w:tr>
        <w:tblPrEx>
          <w:tblLayout w:type="fixed"/>
        </w:tblPrEx>
        <w:trPr>
          <w:trHeight w:val="418" w:hRule="atLeast"/>
        </w:trPr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Поднятие флага. Гимн. «Разговор о важном»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каждый понедельник, 1 уроком 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rPr>
          <w:trHeight w:val="418" w:hRule="atLeast"/>
        </w:trPr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Проведение классных часов, участие в Днях единых действий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Проведение инструктажей с обучающимся по ТБ, ПДД, ППБ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Ведение портфолио с обучающимися класса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Реализация программы внеурочной деятельности с классом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расписанию, 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Экскурсии, поездки с классом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Классный руководитель, родительский комитет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3. Модуль «Взаимодействиес родителями или их законными представителями»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Заседание Совета родителей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УВР, Советники по воспитательной работе,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кл.руководители, соц.педагог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Консультации с психологом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Педагог- психолого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                                  4.       Модуль «Внеурочной деятельности и дополнительное образование»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Реализация внеурочной деятельности согласно учебного плана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“Разговоры о важном”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“Функциональная грамотность”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“Профориентация”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Классные руководители, Советник по воспитанию, вожатая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Запись в объединения дополнительного образования 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 – 15.09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педагоги дополнительного образования,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Вступление обучающихся в объединение РДДМ 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Участие в муниципальных конкурсах  детского творчества 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 – 30.09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Всероссийских акций РДДМ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в формате «Дней единых действий»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295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“Киноуроки в школе” 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Спортивные соревнования по пионерболу, легкой атлетике, волейболу, футболу, теннис 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rPr>
          <w:trHeight w:val="604" w:hRule="atLeast"/>
        </w:trPr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Шахматы в школе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 дополнительного образования по шахматам, классные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муниципальной онлайн-игре знатоков родного  края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 руководители, руководители курсов внеурочной деятельности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муниципальном конкурсе знатоков птиц, посвященный Дню птиц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 руководители, руководители курсов внеурочной деятельности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Участие в муниципальной эко-выставке, Экоуроках и др. 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11-16.01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педагоги дополнительного образования, кл. руководители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>
        <w:tblPrEx>
          <w:tblLayout w:type="fixed"/>
        </w:tblPrEx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Мероприятия патриотической направленности в рамках празднования Дня Победы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-Георгиевская ленточка,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-Бесмертный полк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-Дорогами памяти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-Статен строен уважения достоен,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-Воинская доблесть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-Велопробег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-Пост №1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Преподаватель организатор,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воспитанию, вожатая, классные руководители, важатая.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6. Модуль «Самоуправление»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Выборы органов самоуправления в классе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Заседания комитетов, выборы актива школьного самоуправления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Учеба актива Старт общешкольных конкурсов «Лучший класс года»,  «Классный Лидер», «Самый здоровый класс» и т.д.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года, сентябрь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каждый второй вторник месяца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Заседание ученического Совета по подготовке к Международному женскому дню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Заседание членов совета, акция «Я помню, я горжусь», “Юнармейская забота”, “Здесь живет герой”.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Итоговое заседание актива школьного самоуправления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Работа согласно плану  УСУ “Планета Детства”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Вожатая 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10.  Модуль «Профориентация»</w:t>
            </w: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Внеурочная деятельность,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направленная на профессиональное самоопределение 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Реализация проекта Профминимум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“Билет в будущее”, “Россия мои горизонты”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руководители курсов внеурочной деятельности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Объединения дополнительного образования,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направленные на профессиональное самоопределение обучающихся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руководители объединений дополнительного образования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Профориентационные часы общения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(по плану кл.руководителя)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(по плану кл.руководителя)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Экскурсии на предприятия и организации села и района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(по плану кл.руководителя)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(по плану кл.руководителя)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Посещение дней открытых дверей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в СПУ и ВУЗ  Буденновского округа и Ставропольского края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педагоги ЦО “Точка роста” классные руководители педагоги , вожатая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5. Модуль «Основные  школьные дела»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День знаний. «Здравствуй, школа» - торжественная линейка. 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Классный час, посвященный Дню знаний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советники по воспитательной работе,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 «Посвящение в пятиклассники»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вожатая,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02-06.11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 «День матери»,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“День отца”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вожатаяр,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акции «Каждой птичке – по кормушке»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07-11.12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21-25.12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Март 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Марафон «Неделя психологии в школе»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10-17.03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педагог-психолог,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Концерт, посвященный Международному женскому дню 8 Марта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кл. руководители, педагоги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Школьный фестиваль детского творчества «Золотая осень»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УВР, вожатая, кл. руководители, педагоги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мероприятиях, посвященных Дню Космонавтики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8-12.04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совместно с жителями села Т-Васюковское в мероприятии, посвященное празднованию Дня Победы (митинг, возложение цветов и венков к обелиску, факельное шествие и др.)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кл. руководители, педагоги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кл. руководители, педагоги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8. Модуль «Внешкольные дела»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социальные партнеры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учителя-предметники, педагог-психолог, соц.педагог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Экскурсии, походы выходного дня (в музей, картинную галерею, библиотеку, на предприятие и др.)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родительский комитет.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9. Модуль «Организация предметно-эстетической среды»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завхох,вожатая,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плану кл.рук.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и обновление стендов в помещениях (фойе 1 и 2  этажаей,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небходимости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 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завхоз,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завхоз,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Школьный библиотекарь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Советник 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10. Модуль «Социальное партнерство 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(  МУ ДО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“ДДТ” г. Буденновска, МБУК “Буденновская централизованная библиотечная система”, МБКУ ДК с.Т-Васюковское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)»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Заключен договор о социальном партнерстве 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Игровая программа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в рамках Всероссийской акции, посвященной Дню знаний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Заместитель по ВР, Советник по воспитанию, вожатая, 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Презентация центра «Росток» г. Буденновска на родительских собраниях, классных часах  школы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классные руководители, педагог-психолог  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Игра-конкурс в рамках Всероссийской акции «День учителя»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классные руководители педагоги ЦО “Точка роста”  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педагоги ЦО “Точки роста”, классные руководители  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Видеосалон в рамках Всероссийских акций, посвященных Дню неизвестного солдата и Дню Героев Отечества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классные руководители , Советник по воспитанию, вожатая 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классные руководители , Советник по воспитанию, вожатая 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Зам.дир. по ВР,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Начальник ЛОК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11. Модуль «Профилактика и безопасность»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14 - 19.09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Ответственный за БДД, Совет обучающихся,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Открытые уроки по предмету ОБЖ с привлечением специалистов Пожарной части №182, «МЧС России»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 онлайн-конкурсе по ПДД «Безопасные дороги»,  олимпиада на портале учи.ру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01-05.12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представители мед.учреждения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25-26.01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Торжественное открытие месячника оборонно-массовой работы, “Рыцарский турнир”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муниципальном соревновании по стрельбе из пневматической винтовки, посвященные Дню защитника Отечества “Турнир Мороховца”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01-05.02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военно-патриотических соревнованиях “Зарница”, “Зарничка”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Сентябрь-октябрь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Торжественное закрытие месячника оборонно-массовой работы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12. Модуль «Детские и общественные объединения»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Вступление обучающихся в объединение РДДМ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отца, Дню матери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 -ноябрь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10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13.   Модуль «Школьные медиа»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– 10.10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Школьный библиотекарь, педагог-организатор ОБЖ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10-20.10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Школьный библиотекарь, педагог-организатор ОБЖ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во Всероссийской акции «Час кода»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01-04.12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 руководители, учителя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Тематическая фотовыставка, видеопроекты, подкасты, посвященные Дню народного единства – сайт гимназии, группа ВК)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1-05.11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Кинолектории, посвященные Дню защитника Отечества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01-09.05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25-30.01,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Школьный библиотекарь, 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Работа почты «Валентинка»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12-14.02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Выставка рисунков и плакатов «С днем защитника Отечества»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16-23.02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Выставка рисунков и плакатов «8 Марта», выставка поделок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02-10.03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Выставка рисунков, плакатов, посвященный Первому полету в космос Ю.Гагариным. Выставка поделок.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8-12.04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работе, кл. руководители</w:t>
            </w:r>
          </w:p>
        </w:tc>
      </w:tr>
      <w:tr>
        <w:tblPrEx>
          <w:tblLayout w:type="fixed"/>
        </w:tblPrEx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01-10.05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Школьный библиотекарь, советники по воспитательной работе</w:t>
            </w:r>
          </w:p>
        </w:tc>
      </w:tr>
    </w:tbl>
    <w:p>
      <w:pPr>
        <w:tabs>
          <w:tab w:val="left" w:pos="360"/>
        </w:tabs>
        <w:spacing w:after="0" w:line="240" w:lineRule="auto"/>
        <w:ind w:left="284" w:hanging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Корректировка плана воспитательной работы </w:t>
      </w:r>
      <w:r>
        <w:rPr>
          <w:rFonts w:hint="default" w:ascii="Times New Roman" w:hAnsi="Times New Roman" w:cs="Times New Roman"/>
          <w:b/>
          <w:sz w:val="28"/>
          <w:szCs w:val="28"/>
        </w:rPr>
        <w:t>уровня основного общего образования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возможно с учетом текущих приказов, постановлений, писем, распоряжений Министерства просвеще</w:t>
      </w:r>
    </w:p>
    <w:p>
      <w:pPr>
        <w:tabs>
          <w:tab w:val="left" w:pos="360"/>
        </w:tabs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360"/>
        </w:tabs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</w:p>
    <w:bookmarkEnd w:id="0"/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FZHei-B01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86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altName w:val="Ubuntu"/>
    <w:panose1 w:val="020B0604030504040204"/>
    <w:charset w:val="CC"/>
    <w:family w:val="swiss"/>
    <w:pitch w:val="default"/>
    <w:sig w:usb0="00000000" w:usb1="00000000" w:usb2="00000010" w:usb3="00000000" w:csb0="0000019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Tahoma">
    <w:altName w:val="Ubuntu"/>
    <w:panose1 w:val="020B0604030504040204"/>
    <w:charset w:val="CC"/>
    <w:family w:val="modern"/>
    <w:pitch w:val="default"/>
    <w:sig w:usb0="00000000" w:usb1="00000000" w:usb2="00000029" w:usb3="00000000" w:csb0="000101FF" w:csb1="00000000"/>
  </w:font>
  <w:font w:name="№Е">
    <w:altName w:val="NanumBarunGothic"/>
    <w:panose1 w:val="00000000000000000000"/>
    <w:charset w:val="00"/>
    <w:family w:val="decorative"/>
    <w:pitch w:val="default"/>
    <w:sig w:usb0="00000000" w:usb1="00000000" w:usb2="00000010" w:usb3="00000000" w:csb0="00080000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FZSongS-Extended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betan Machine Uni">
    <w:panose1 w:val="01000503020000020002"/>
    <w:charset w:val="00"/>
    <w:family w:val="auto"/>
    <w:pitch w:val="default"/>
    <w:sig w:usb0="20000007" w:usb1="10000000" w:usb2="04000040" w:usb3="00000000" w:csb0="20000003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Arial Unicode MS">
    <w:altName w:val="Times New Roman"/>
    <w:panose1 w:val="020B0604020202020204"/>
    <w:charset w:val="80"/>
    <w:family w:val="modern"/>
    <w:pitch w:val="default"/>
    <w:sig w:usb0="00000000" w:usb1="00000000" w:usb2="0000003F" w:usb3="00000000" w:csb0="003F01FF" w:csb1="00000000"/>
  </w:font>
  <w:font w:name="№Е;Times New Roman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CYR">
    <w:altName w:val="DejaVu Sans"/>
    <w:panose1 w:val="00000000000000000000"/>
    <w:charset w:val="CC"/>
    <w:family w:val="roman"/>
    <w:pitch w:val="default"/>
    <w:sig w:usb0="00000000" w:usb1="00000000" w:usb2="00000009" w:usb3="00000000" w:csb0="000001FF" w:csb1="00000000"/>
  </w:font>
  <w:font w:name="Calibri Light">
    <w:altName w:val="DejaVu Sans"/>
    <w:panose1 w:val="00000000000000000000"/>
    <w:charset w:val="CC"/>
    <w:family w:val="swiss"/>
    <w:pitch w:val="default"/>
    <w:sig w:usb0="00000000" w:usb1="00000000" w:usb2="00000000" w:usb3="00000000" w:csb0="0000019F" w:csb1="00000000"/>
  </w:font>
  <w:font w:name="Bookman Old Style">
    <w:altName w:val="Gubbi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choolBookSanPin">
    <w:altName w:val="Gubb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DejaVu Sans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altName w:val="NanumMyeongjo"/>
    <w:panose1 w:val="02030600000101010101"/>
    <w:charset w:val="00"/>
    <w:family w:val="auto"/>
    <w:pitch w:val="default"/>
    <w:sig w:usb0="00000000" w:usb1="00000000" w:usb2="00000010" w:usb3="00000000" w:csb0="00080000" w:csb1="00000000"/>
  </w:font>
  <w:font w:name="NewtonC">
    <w:altName w:val="Gubbi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">
    <w:altName w:val="Gubbi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Gulim">
    <w:altName w:val="NanumBarunGothic"/>
    <w:panose1 w:val="020B0600000101010101"/>
    <w:charset w:val="00"/>
    <w:family w:val="decorative"/>
    <w:pitch w:val="default"/>
    <w:sig w:usb0="00000000" w:usb1="00000000" w:usb2="00000010" w:usb3="00000000" w:csb0="00080000" w:csb1="00000000"/>
  </w:font>
  <w:font w:name="Century Gothic">
    <w:altName w:val="FreeSans"/>
    <w:panose1 w:val="020B0502020202020204"/>
    <w:charset w:val="00"/>
    <w:family w:val="modern"/>
    <w:pitch w:val="default"/>
    <w:sig w:usb0="00000000" w:usb1="00000000" w:usb2="00000000" w:usb3="00000000" w:csb0="0000009F" w:csb1="00000000"/>
  </w:font>
  <w:font w:name="Georgia">
    <w:altName w:val="Noto Sans Syriac Eastern"/>
    <w:panose1 w:val="02040502050405020303"/>
    <w:charset w:val="00"/>
    <w:family w:val="decorative"/>
    <w:pitch w:val="default"/>
    <w:sig w:usb0="00000000" w:usb1="00000000" w:usb2="00000000" w:usb3="00000000" w:csb0="0000009F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Nakula">
    <w:panose1 w:val="00000400000000000000"/>
    <w:charset w:val="00"/>
    <w:family w:val="auto"/>
    <w:pitch w:val="default"/>
    <w:sig w:usb0="A0008207" w:usb1="00000000" w:usb2="00000000" w:usb3="00000000" w:csb0="00000045" w:csb1="0000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727AC"/>
    <w:rsid w:val="00164045"/>
    <w:rsid w:val="001F3BB4"/>
    <w:rsid w:val="003727AC"/>
    <w:rsid w:val="009A62E4"/>
    <w:rsid w:val="00CA11DE"/>
    <w:rsid w:val="00D61F3D"/>
    <w:rsid w:val="00F93605"/>
    <w:rsid w:val="57391A19"/>
    <w:rsid w:val="FB3F667C"/>
    <w:rsid w:val="FBF9370B"/>
    <w:rsid w:val="FFA50909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basedOn w:val="4"/>
    <w:qFormat/>
    <w:uiPriority w:val="22"/>
    <w:rPr>
      <w:b/>
      <w:bCs/>
    </w:rPr>
  </w:style>
  <w:style w:type="character" w:customStyle="1" w:styleId="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9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Нет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537</Words>
  <Characters>3061</Characters>
  <Lines>25</Lines>
  <Paragraphs>7</Paragraphs>
  <TotalTime>0</TotalTime>
  <ScaleCrop>false</ScaleCrop>
  <LinksUpToDate>false</LinksUpToDate>
  <CharactersWithSpaces>3591</CharactersWithSpaces>
  <Application>WPS Office Сообщество_10.1.0.5672_F1E327BC-269C-435d-A152-05C5408002CA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2022-08-02T01:22:00Z</dcterms:created>
  <dc:creator>ew</dc:creator>
  <cp:lastModifiedBy>user</cp:lastModifiedBy>
  <dcterms:modified xsi:type="dcterms:W3CDTF">2023-10-24T14:41:42Z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